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D0" w:rsidRPr="00603485" w:rsidRDefault="003C6539" w:rsidP="003C6539">
      <w:pPr>
        <w:jc w:val="center"/>
        <w:rPr>
          <w:b/>
          <w:sz w:val="24"/>
        </w:rPr>
      </w:pPr>
      <w:r w:rsidRPr="00603485">
        <w:rPr>
          <w:b/>
          <w:sz w:val="24"/>
        </w:rPr>
        <w:t xml:space="preserve">JOB DESCRIPTION </w:t>
      </w:r>
    </w:p>
    <w:p w:rsidR="003C6539" w:rsidRPr="00603485" w:rsidRDefault="003C6539" w:rsidP="003C6539">
      <w:pPr>
        <w:jc w:val="center"/>
        <w:rPr>
          <w:b/>
          <w:sz w:val="24"/>
        </w:rPr>
      </w:pPr>
      <w:r w:rsidRPr="00603485">
        <w:rPr>
          <w:b/>
          <w:sz w:val="24"/>
        </w:rPr>
        <w:t>Letting Secretary</w:t>
      </w:r>
      <w:r w:rsidR="005702D0" w:rsidRPr="00603485">
        <w:rPr>
          <w:b/>
          <w:sz w:val="24"/>
        </w:rPr>
        <w:t xml:space="preserve"> - </w:t>
      </w:r>
      <w:proofErr w:type="spellStart"/>
      <w:r w:rsidRPr="00603485">
        <w:rPr>
          <w:b/>
          <w:sz w:val="24"/>
        </w:rPr>
        <w:t>Coxheath</w:t>
      </w:r>
      <w:proofErr w:type="spellEnd"/>
      <w:r w:rsidRPr="00603485">
        <w:rPr>
          <w:b/>
          <w:sz w:val="24"/>
        </w:rPr>
        <w:t xml:space="preserve"> Residents Village Hall</w:t>
      </w:r>
      <w:r w:rsidR="005702D0" w:rsidRPr="00603485">
        <w:rPr>
          <w:b/>
          <w:sz w:val="24"/>
        </w:rPr>
        <w:t xml:space="preserve"> (CRVH)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Computer</w:t>
            </w:r>
          </w:p>
        </w:tc>
        <w:tc>
          <w:tcPr>
            <w:tcW w:w="6804" w:type="dxa"/>
          </w:tcPr>
          <w:p w:rsidR="003C6539" w:rsidRDefault="005702D0" w:rsidP="003C6539">
            <w:pPr>
              <w:spacing w:before="120" w:after="120"/>
            </w:pPr>
            <w:r>
              <w:t>The use of a home computer is required.</w:t>
            </w:r>
          </w:p>
          <w:p w:rsidR="005702D0" w:rsidRDefault="005702D0" w:rsidP="003C6539">
            <w:pPr>
              <w:spacing w:before="120" w:after="120"/>
            </w:pPr>
            <w:r>
              <w:t xml:space="preserve">All information must be stored </w:t>
            </w:r>
            <w:r w:rsidR="00A208C8">
              <w:t xml:space="preserve">and backed up monthly on </w:t>
            </w:r>
            <w:proofErr w:type="spellStart"/>
            <w:r>
              <w:t>on</w:t>
            </w:r>
            <w:proofErr w:type="spellEnd"/>
            <w:r>
              <w:t xml:space="preserve"> the memory stick provided by CRVH.</w:t>
            </w:r>
          </w:p>
          <w:p w:rsidR="005702D0" w:rsidRDefault="005702D0" w:rsidP="003C6539">
            <w:pPr>
              <w:spacing w:before="120" w:after="120"/>
            </w:pPr>
            <w:r>
              <w:t xml:space="preserve">The computer is to have suitable </w:t>
            </w:r>
            <w:r w:rsidR="00603485">
              <w:t xml:space="preserve">online </w:t>
            </w:r>
            <w:r>
              <w:t>security in place.</w:t>
            </w:r>
          </w:p>
        </w:tc>
      </w:tr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Provision of Mobile Phone</w:t>
            </w:r>
          </w:p>
        </w:tc>
        <w:tc>
          <w:tcPr>
            <w:tcW w:w="6804" w:type="dxa"/>
          </w:tcPr>
          <w:p w:rsidR="005702D0" w:rsidRDefault="005702D0" w:rsidP="00603485">
            <w:pPr>
              <w:spacing w:before="120" w:after="120"/>
            </w:pPr>
            <w:r>
              <w:t>A CRVH mobile phone will be provided for use by the Letting Secretary, ensu</w:t>
            </w:r>
            <w:r w:rsidR="00603485">
              <w:t>r</w:t>
            </w:r>
            <w:r>
              <w:t>ing the Letting Secretary’s private number is no</w:t>
            </w:r>
            <w:r w:rsidR="00603485">
              <w:t>t</w:t>
            </w:r>
            <w:r>
              <w:t xml:space="preserve"> shared.</w:t>
            </w:r>
          </w:p>
        </w:tc>
      </w:tr>
      <w:tr w:rsidR="005702D0" w:rsidTr="00603485">
        <w:tc>
          <w:tcPr>
            <w:tcW w:w="2802" w:type="dxa"/>
          </w:tcPr>
          <w:p w:rsidR="005702D0" w:rsidRDefault="005702D0" w:rsidP="003C6539">
            <w:pPr>
              <w:spacing w:before="120" w:after="120"/>
            </w:pPr>
            <w:r>
              <w:t>Hours of Contact</w:t>
            </w:r>
          </w:p>
        </w:tc>
        <w:tc>
          <w:tcPr>
            <w:tcW w:w="6804" w:type="dxa"/>
          </w:tcPr>
          <w:p w:rsidR="00161D77" w:rsidRDefault="005702D0" w:rsidP="00A208C8">
            <w:pPr>
              <w:spacing w:before="120" w:after="120"/>
            </w:pPr>
            <w:r>
              <w:t xml:space="preserve">The Letting Secretary </w:t>
            </w:r>
            <w:r w:rsidR="00A208C8">
              <w:t>is currently available normal office hours i.e. Monday-Friday 9.00 to 5.00pm</w:t>
            </w:r>
          </w:p>
          <w:p w:rsidR="005702D0" w:rsidRDefault="005702D0" w:rsidP="003C6539">
            <w:pPr>
              <w:spacing w:before="120" w:after="120"/>
            </w:pPr>
            <w:r>
              <w:t>Callers are asked to leave a voicemail message, with contact details, so they can be called back when the Letting Secretary is available.</w:t>
            </w:r>
          </w:p>
          <w:p w:rsidR="005702D0" w:rsidRDefault="005702D0" w:rsidP="00603485">
            <w:pPr>
              <w:spacing w:before="120" w:after="120"/>
            </w:pPr>
            <w:r>
              <w:t xml:space="preserve">Availability </w:t>
            </w:r>
            <w:r w:rsidR="00603485">
              <w:t xml:space="preserve">to answer the phone during set up and (if possible) clearing away/vacating of the hall by </w:t>
            </w:r>
            <w:r>
              <w:t xml:space="preserve">private </w:t>
            </w:r>
            <w:r w:rsidR="00603485">
              <w:t xml:space="preserve">hirers is desirable.  These are </w:t>
            </w:r>
            <w:r>
              <w:t>usually at the weekend.</w:t>
            </w:r>
          </w:p>
        </w:tc>
      </w:tr>
      <w:tr w:rsidR="003C6539" w:rsidTr="00603485">
        <w:tc>
          <w:tcPr>
            <w:tcW w:w="2802" w:type="dxa"/>
          </w:tcPr>
          <w:p w:rsidR="005702D0" w:rsidRDefault="005702D0" w:rsidP="005702D0">
            <w:pPr>
              <w:spacing w:before="120"/>
            </w:pPr>
            <w:r>
              <w:t xml:space="preserve">Assistance from </w:t>
            </w:r>
          </w:p>
          <w:p w:rsidR="003C6539" w:rsidRDefault="005702D0" w:rsidP="003C6539">
            <w:pPr>
              <w:spacing w:before="120" w:after="120"/>
            </w:pPr>
            <w:r>
              <w:t>Secretary and Treasurer</w:t>
            </w:r>
          </w:p>
        </w:tc>
        <w:tc>
          <w:tcPr>
            <w:tcW w:w="6804" w:type="dxa"/>
          </w:tcPr>
          <w:p w:rsidR="003C6539" w:rsidRDefault="00161D77" w:rsidP="00161D77">
            <w:pPr>
              <w:spacing w:before="120" w:after="120"/>
            </w:pPr>
            <w:r>
              <w:t xml:space="preserve">The Management Committee Secretary and Treasurer will help form and </w:t>
            </w:r>
            <w:r w:rsidR="00603485">
              <w:t>implement a</w:t>
            </w:r>
            <w:r>
              <w:t xml:space="preserve"> contingency plan when the Letting Secretary is on holiday or unable to work for any reason.</w:t>
            </w:r>
          </w:p>
        </w:tc>
      </w:tr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Website Diary and Paper Diary</w:t>
            </w:r>
          </w:p>
        </w:tc>
        <w:tc>
          <w:tcPr>
            <w:tcW w:w="6804" w:type="dxa"/>
          </w:tcPr>
          <w:p w:rsidR="003C6539" w:rsidRDefault="00161D77" w:rsidP="003C6539">
            <w:pPr>
              <w:spacing w:before="120" w:after="120"/>
            </w:pPr>
            <w:r>
              <w:t>The Letting Secretary will maintain a paper diary of enquiries, private and user group hires.</w:t>
            </w:r>
          </w:p>
          <w:p w:rsidR="00161D77" w:rsidRDefault="00161D77" w:rsidP="003C6539">
            <w:pPr>
              <w:spacing w:before="120" w:after="120"/>
            </w:pPr>
            <w:r>
              <w:t>The web based Calendar of Activities is also to be updated on a regular basis.</w:t>
            </w:r>
            <w:r w:rsidR="00A208C8">
              <w:t xml:space="preserve"> </w:t>
            </w:r>
          </w:p>
        </w:tc>
      </w:tr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Hire Agreements</w:t>
            </w:r>
          </w:p>
        </w:tc>
        <w:tc>
          <w:tcPr>
            <w:tcW w:w="6804" w:type="dxa"/>
          </w:tcPr>
          <w:p w:rsidR="00A208C8" w:rsidRDefault="00A208C8" w:rsidP="00161D77">
            <w:pPr>
              <w:spacing w:before="120" w:after="120"/>
            </w:pPr>
            <w:r>
              <w:t>User Groups – to issue the current hiring agreements annually with the booking forms.</w:t>
            </w:r>
          </w:p>
          <w:p w:rsidR="003C6539" w:rsidRDefault="00A208C8" w:rsidP="00161D77">
            <w:pPr>
              <w:spacing w:before="120" w:after="120"/>
            </w:pPr>
            <w:r>
              <w:t xml:space="preserve">Private Hires - </w:t>
            </w:r>
            <w:r w:rsidR="00161D77">
              <w:t xml:space="preserve">To create and send Hire Agreements and Standard Conditions of Hire, together with other relevant documentation. </w:t>
            </w:r>
            <w:r>
              <w:t>To ensure completion of all paperwork and diary entries, and to communicate with the Secretary and Treasurer.</w:t>
            </w:r>
            <w:bookmarkStart w:id="0" w:name="_GoBack"/>
            <w:bookmarkEnd w:id="0"/>
          </w:p>
        </w:tc>
      </w:tr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Deposits and Payments - Liaison</w:t>
            </w:r>
          </w:p>
        </w:tc>
        <w:tc>
          <w:tcPr>
            <w:tcW w:w="6804" w:type="dxa"/>
          </w:tcPr>
          <w:p w:rsidR="003C6539" w:rsidRDefault="00161D77" w:rsidP="00161D77">
            <w:pPr>
              <w:spacing w:before="120" w:after="120"/>
            </w:pPr>
            <w:r>
              <w:t xml:space="preserve">To liaise with hirer’s regarding payment of deposits and fee balances.  </w:t>
            </w:r>
          </w:p>
          <w:p w:rsidR="00161D77" w:rsidRDefault="00161D77" w:rsidP="00161D77">
            <w:pPr>
              <w:spacing w:before="120" w:after="120"/>
            </w:pPr>
            <w:r>
              <w:t>To liaise with the Treasurer to confirm receipt of all hire fees.</w:t>
            </w:r>
          </w:p>
        </w:tc>
      </w:tr>
      <w:tr w:rsidR="003C6539" w:rsidTr="00603485">
        <w:tc>
          <w:tcPr>
            <w:tcW w:w="2802" w:type="dxa"/>
          </w:tcPr>
          <w:p w:rsidR="003C6539" w:rsidRDefault="005702D0" w:rsidP="003C6539">
            <w:pPr>
              <w:spacing w:before="120" w:after="120"/>
            </w:pPr>
            <w:r>
              <w:t>Trustee / Non-Trustee Status</w:t>
            </w:r>
          </w:p>
        </w:tc>
        <w:tc>
          <w:tcPr>
            <w:tcW w:w="6804" w:type="dxa"/>
          </w:tcPr>
          <w:p w:rsidR="003C6539" w:rsidRDefault="00161D77" w:rsidP="003C6539">
            <w:pPr>
              <w:spacing w:before="120" w:after="120"/>
            </w:pPr>
            <w:r>
              <w:t>The Letting Secretary can choose to carry out the post in one of two ways:</w:t>
            </w:r>
          </w:p>
          <w:p w:rsidR="00161D77" w:rsidRDefault="00161D77" w:rsidP="00161D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As a Trustee and Committee Member on a voluntary basis, which includes voting rights.</w:t>
            </w:r>
          </w:p>
          <w:p w:rsidR="00161D77" w:rsidRDefault="00161D77" w:rsidP="00161D77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As a non-Trustee and Committee Member</w:t>
            </w:r>
            <w:r w:rsidR="00603485">
              <w:t>, without voting rights,</w:t>
            </w:r>
            <w:r>
              <w:t xml:space="preserve"> in receipt of remuneration (to be agreed). </w:t>
            </w:r>
          </w:p>
        </w:tc>
      </w:tr>
    </w:tbl>
    <w:p w:rsidR="003C6539" w:rsidRDefault="003C6539"/>
    <w:sectPr w:rsidR="003C6539" w:rsidSect="00603485">
      <w:footerReference w:type="default" r:id="rId7"/>
      <w:pgSz w:w="11906" w:h="16838"/>
      <w:pgMar w:top="1134" w:right="1440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21" w:rsidRDefault="00804921" w:rsidP="00603485">
      <w:pPr>
        <w:spacing w:after="0" w:line="240" w:lineRule="auto"/>
      </w:pPr>
      <w:r>
        <w:separator/>
      </w:r>
    </w:p>
  </w:endnote>
  <w:endnote w:type="continuationSeparator" w:id="0">
    <w:p w:rsidR="00804921" w:rsidRDefault="00804921" w:rsidP="0060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85" w:rsidRDefault="00603485">
    <w:pPr>
      <w:pStyle w:val="Footer"/>
    </w:pPr>
    <w:r>
      <w:t>Letting Secretary Job Description CRVH</w:t>
    </w:r>
  </w:p>
  <w:p w:rsidR="00603485" w:rsidRDefault="00603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21" w:rsidRDefault="00804921" w:rsidP="00603485">
      <w:pPr>
        <w:spacing w:after="0" w:line="240" w:lineRule="auto"/>
      </w:pPr>
      <w:r>
        <w:separator/>
      </w:r>
    </w:p>
  </w:footnote>
  <w:footnote w:type="continuationSeparator" w:id="0">
    <w:p w:rsidR="00804921" w:rsidRDefault="00804921" w:rsidP="00603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207DF"/>
    <w:multiLevelType w:val="hybridMultilevel"/>
    <w:tmpl w:val="479C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39"/>
    <w:rsid w:val="00161D77"/>
    <w:rsid w:val="00200486"/>
    <w:rsid w:val="003C6539"/>
    <w:rsid w:val="005702D0"/>
    <w:rsid w:val="00603485"/>
    <w:rsid w:val="007111E0"/>
    <w:rsid w:val="00804921"/>
    <w:rsid w:val="00A208C8"/>
    <w:rsid w:val="00E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62AA7-A177-480F-BF0F-20880C3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85"/>
  </w:style>
  <w:style w:type="paragraph" w:styleId="Footer">
    <w:name w:val="footer"/>
    <w:basedOn w:val="Normal"/>
    <w:link w:val="FooterChar"/>
    <w:uiPriority w:val="99"/>
    <w:unhideWhenUsed/>
    <w:rsid w:val="00603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485"/>
  </w:style>
  <w:style w:type="paragraph" w:styleId="BalloonText">
    <w:name w:val="Balloon Text"/>
    <w:basedOn w:val="Normal"/>
    <w:link w:val="BalloonTextChar"/>
    <w:uiPriority w:val="99"/>
    <w:semiHidden/>
    <w:unhideWhenUsed/>
    <w:rsid w:val="0060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Microsoft account</cp:lastModifiedBy>
  <cp:revision>3</cp:revision>
  <cp:lastPrinted>2022-06-22T14:25:00Z</cp:lastPrinted>
  <dcterms:created xsi:type="dcterms:W3CDTF">2024-06-17T09:37:00Z</dcterms:created>
  <dcterms:modified xsi:type="dcterms:W3CDTF">2024-06-17T09:46:00Z</dcterms:modified>
</cp:coreProperties>
</file>